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60" w:rsidRPr="00D67C60" w:rsidRDefault="00D67C60" w:rsidP="00D67C60">
      <w:pPr>
        <w:shd w:val="clear" w:color="auto" w:fill="FFFFFF"/>
        <w:spacing w:before="125" w:after="150"/>
        <w:jc w:val="center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b/>
          <w:bCs/>
          <w:color w:val="111111"/>
          <w:sz w:val="15"/>
          <w:lang w:eastAsia="ru-RU"/>
        </w:rPr>
        <w:t>Профилактика суицидов у подростков.</w:t>
      </w:r>
    </w:p>
    <w:p w:rsidR="00D67C60" w:rsidRPr="00D67C60" w:rsidRDefault="00D67C60" w:rsidP="00D67C60">
      <w:pPr>
        <w:shd w:val="clear" w:color="auto" w:fill="FFFFFF"/>
        <w:spacing w:before="125" w:after="150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u w:val="single"/>
          <w:lang w:eastAsia="ru-RU"/>
        </w:rPr>
        <w:t>Во-первых,</w:t>
      </w: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 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</w:t>
      </w:r>
      <w:proofErr w:type="gram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по</w:t>
      </w:r>
      <w:proofErr w:type="gramEnd"/>
    </w:p>
    <w:p w:rsidR="00D67C60" w:rsidRPr="00D67C60" w:rsidRDefault="00D67C60" w:rsidP="00D67C60">
      <w:pPr>
        <w:shd w:val="clear" w:color="auto" w:fill="FFFFFF"/>
        <w:spacing w:before="125" w:after="150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казать, что он способен добиваться поставленных целей.  Не обвинять ребенка в «вечно недовольном виде» и «брюзгливости», лучше показать ему позитивные стороны 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spellStart"/>
      <w:proofErr w:type="gram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подростка-сегодняшнего</w:t>
      </w:r>
      <w:proofErr w:type="spellEnd"/>
      <w:proofErr w:type="gram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 с </w:t>
      </w:r>
      <w:proofErr w:type="spell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подростком-вчерашним</w:t>
      </w:r>
      <w:proofErr w:type="spell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 и настроить на позитивный образ </w:t>
      </w:r>
      <w:proofErr w:type="spell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подростка-завтрашнего</w:t>
      </w:r>
      <w:proofErr w:type="spell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.</w:t>
      </w:r>
    </w:p>
    <w:p w:rsidR="00D67C60" w:rsidRPr="00D67C60" w:rsidRDefault="00D67C60" w:rsidP="00D67C60">
      <w:pPr>
        <w:shd w:val="clear" w:color="auto" w:fill="FFFFFF"/>
        <w:spacing w:before="125" w:after="150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u w:val="single"/>
          <w:lang w:eastAsia="ru-RU"/>
        </w:rPr>
        <w:t>Во-вторых,</w:t>
      </w: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 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  в тренажерный зал или хотя бы завести привычку делать утреннюю гимнастику, прокладывать новые прогулочные маршруты, съездить в выходные 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D67C60" w:rsidRPr="00D67C60" w:rsidRDefault="00D67C60" w:rsidP="00D67C60">
      <w:pPr>
        <w:shd w:val="clear" w:color="auto" w:fill="FFFFFF"/>
        <w:spacing w:before="125" w:after="150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u w:val="single"/>
          <w:lang w:eastAsia="ru-RU"/>
        </w:rPr>
        <w:t>В-третьих,</w:t>
      </w: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 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D67C60" w:rsidRPr="00D67C60" w:rsidRDefault="00D67C60" w:rsidP="00D67C60">
      <w:pPr>
        <w:shd w:val="clear" w:color="auto" w:fill="FFFFFF"/>
        <w:spacing w:before="125" w:after="150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u w:val="single"/>
          <w:lang w:eastAsia="ru-RU"/>
        </w:rPr>
        <w:t>И, в-четвертых</w:t>
      </w: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, если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психотерапевту.</w:t>
      </w:r>
    </w:p>
    <w:p w:rsidR="00D67C60" w:rsidRPr="00D67C60" w:rsidRDefault="00D67C60" w:rsidP="00D67C60">
      <w:pPr>
        <w:shd w:val="clear" w:color="auto" w:fill="FFFFFF"/>
        <w:spacing w:before="125" w:after="150"/>
        <w:jc w:val="center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b/>
          <w:bCs/>
          <w:color w:val="111111"/>
          <w:sz w:val="15"/>
          <w:lang w:eastAsia="ru-RU"/>
        </w:rPr>
        <w:t>Информация педагога-психолога для педагогов</w:t>
      </w:r>
    </w:p>
    <w:p w:rsidR="00D67C60" w:rsidRPr="00D67C60" w:rsidRDefault="00D67C60" w:rsidP="00D67C60">
      <w:pPr>
        <w:shd w:val="clear" w:color="auto" w:fill="FFFFFF"/>
        <w:spacing w:before="125" w:after="150"/>
        <w:jc w:val="center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b/>
          <w:bCs/>
          <w:color w:val="111111"/>
          <w:sz w:val="15"/>
          <w:lang w:eastAsia="ru-RU"/>
        </w:rPr>
        <w:t>“Как предотвратить детский суицид”</w:t>
      </w:r>
    </w:p>
    <w:p w:rsidR="00D67C60" w:rsidRPr="00D67C60" w:rsidRDefault="00D67C60" w:rsidP="00D67C60">
      <w:pPr>
        <w:shd w:val="clear" w:color="auto" w:fill="FFFFFF"/>
        <w:spacing w:before="125" w:after="150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                Показатель суицидальной активности в РБ в 2014 году составил 18,3 самоубийства на 100 тысяч населения. Ситуация среди подростков в нашей стране на сегодняшний день остается одной из самых напряженных.</w:t>
      </w:r>
    </w:p>
    <w:p w:rsidR="00D67C60" w:rsidRPr="00D67C60" w:rsidRDefault="00D67C60" w:rsidP="00D67C60">
      <w:pPr>
        <w:shd w:val="clear" w:color="auto" w:fill="FFFFFF"/>
        <w:spacing w:before="125" w:after="150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                На сегодняшний день существует </w:t>
      </w:r>
      <w:proofErr w:type="gram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огромное</w:t>
      </w:r>
      <w:proofErr w:type="gram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 </w:t>
      </w:r>
      <w:proofErr w:type="spell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колличество</w:t>
      </w:r>
      <w:proofErr w:type="spell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 подходов, объясняющих, почему дети и подростки совершают суициды и как их можно предупредить.</w:t>
      </w:r>
    </w:p>
    <w:p w:rsidR="00D67C60" w:rsidRPr="00D67C60" w:rsidRDefault="00D67C60" w:rsidP="00D67C60">
      <w:pPr>
        <w:shd w:val="clear" w:color="auto" w:fill="FFFFFF"/>
        <w:spacing w:before="125" w:after="150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                </w:t>
      </w:r>
      <w:proofErr w:type="gram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Так</w:t>
      </w:r>
      <w:proofErr w:type="gram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 например, согласно одному из подходов, объясняющих наше поведение зависит от того, как мы сами к себе относимся. Получается, что подросток стремиться сам себя убить? Следует обратить внимание на то, что подросток ищет не смерти, а помощи и хочет, чтобы кто-то ему показал: зачем жить и убедил, что жить – это не так уж и плохо.</w:t>
      </w:r>
    </w:p>
    <w:p w:rsidR="00D67C60" w:rsidRPr="00D67C60" w:rsidRDefault="00D67C60" w:rsidP="00D67C60">
      <w:pPr>
        <w:shd w:val="clear" w:color="auto" w:fill="FFFFFF"/>
        <w:spacing w:before="125" w:after="150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                Что может сделать и на что обратить внимание учитель в ситуации предупреждения детского суицида?</w:t>
      </w:r>
    </w:p>
    <w:p w:rsidR="00D67C60" w:rsidRPr="00D67C60" w:rsidRDefault="00D67C60" w:rsidP="00D67C60">
      <w:pPr>
        <w:shd w:val="clear" w:color="auto" w:fill="FFFFFF"/>
        <w:spacing w:before="125" w:after="150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                Ни один ребенок не принимает решение уйти из жизни за считанные часы. Решение “зреет” не один день и даже не неделю. Своими действиями и поступками дети в это время взывают о помощи.</w:t>
      </w:r>
    </w:p>
    <w:p w:rsidR="00D67C60" w:rsidRPr="00D67C60" w:rsidRDefault="00D67C60" w:rsidP="00D67C60">
      <w:pPr>
        <w:shd w:val="clear" w:color="auto" w:fill="FFFFFF"/>
        <w:spacing w:before="125" w:after="150"/>
        <w:jc w:val="center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b/>
          <w:bCs/>
          <w:color w:val="111111"/>
          <w:sz w:val="15"/>
          <w:lang w:eastAsia="ru-RU"/>
        </w:rPr>
        <w:t>Что надо знать классному руководителю и учителям и на что обратить внимание, чтобы выявить подростка, склонного к совершению суицида:</w:t>
      </w:r>
    </w:p>
    <w:p w:rsidR="00D67C60" w:rsidRPr="00D67C60" w:rsidRDefault="00D67C60" w:rsidP="00D67C60">
      <w:pPr>
        <w:numPr>
          <w:ilvl w:val="0"/>
          <w:numId w:val="2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Суициду предшествуют кратковременные, объективные </w:t>
      </w:r>
      <w:proofErr w:type="spell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незатяжные</w:t>
      </w:r>
      <w:proofErr w:type="spell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 конфликты в сфере близких отношений – в семье, с родителями, в школе, с учителями и одноклассниками, в группе товарищей по досугу.</w:t>
      </w:r>
    </w:p>
    <w:p w:rsidR="00D67C60" w:rsidRPr="00D67C60" w:rsidRDefault="00D67C60" w:rsidP="00D67C60">
      <w:pPr>
        <w:numPr>
          <w:ilvl w:val="0"/>
          <w:numId w:val="2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Сам суицидальный поступок воспринимается подростком в “романтическо-героическом ореоле”: как смелый вызов, как решительное действие, как мужественное решение.</w:t>
      </w:r>
    </w:p>
    <w:p w:rsidR="00D67C60" w:rsidRPr="00D67C60" w:rsidRDefault="00D67C60" w:rsidP="00D67C60">
      <w:pPr>
        <w:numPr>
          <w:ilvl w:val="0"/>
          <w:numId w:val="2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Суицидальное поведение подростков иногда демонстративно, в нём есть признаки “игры на публику” (</w:t>
      </w:r>
      <w:proofErr w:type="spell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способполучить</w:t>
      </w:r>
      <w:proofErr w:type="spell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 сочувствие, внимание, любовь, выразить протест, наказать себя и других).</w:t>
      </w:r>
    </w:p>
    <w:p w:rsidR="00D67C60" w:rsidRPr="00D67C60" w:rsidRDefault="00D67C60" w:rsidP="00D67C60">
      <w:pPr>
        <w:numPr>
          <w:ilvl w:val="0"/>
          <w:numId w:val="2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proofErr w:type="gram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Суицидальное</w:t>
      </w:r>
      <w:proofErr w:type="gram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 </w:t>
      </w:r>
      <w:proofErr w:type="spell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попедение</w:t>
      </w:r>
      <w:proofErr w:type="spell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 регулируется скорее порывом, аффектом, в нем часто нет продуманности, взвешенности и точного расчета.</w:t>
      </w:r>
    </w:p>
    <w:p w:rsidR="00D67C60" w:rsidRPr="00D67C60" w:rsidRDefault="00D67C60" w:rsidP="00D67C60">
      <w:pPr>
        <w:shd w:val="clear" w:color="auto" w:fill="FFFFFF"/>
        <w:spacing w:before="125" w:after="150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                </w:t>
      </w:r>
      <w:r w:rsidRPr="00D67C60">
        <w:rPr>
          <w:rFonts w:ascii="Tahoma" w:eastAsia="Times New Roman" w:hAnsi="Tahoma" w:cs="Tahoma"/>
          <w:b/>
          <w:bCs/>
          <w:color w:val="111111"/>
          <w:sz w:val="15"/>
          <w:lang w:eastAsia="ru-RU"/>
        </w:rPr>
        <w:t>Основные признаки возможного планирования суицида подростком:</w:t>
      </w:r>
    </w:p>
    <w:p w:rsidR="00D67C60" w:rsidRPr="00D67C60" w:rsidRDefault="00D67C60" w:rsidP="00D67C60">
      <w:pPr>
        <w:numPr>
          <w:ilvl w:val="0"/>
          <w:numId w:val="3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Разговоры подростка на темы смерти, самоубийств; повышенный интерес к орудиям лишения себя жизни; рассуждения об утрате смысла жизни, рисунки с гробами и крестами; письма или разговоры прощального характера или разговоры прощального характера («Я не могу так дальше жить», «Я всем обуза…» и т.д.)</w:t>
      </w:r>
    </w:p>
    <w:p w:rsidR="00D67C60" w:rsidRPr="00D67C60" w:rsidRDefault="00D67C60" w:rsidP="00D67C60">
      <w:pPr>
        <w:numPr>
          <w:ilvl w:val="0"/>
          <w:numId w:val="3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Склонность к бескомпромиссным поступкам; деление мира на «</w:t>
      </w:r>
      <w:proofErr w:type="spellStart"/>
      <w:proofErr w:type="gram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черное-белое</w:t>
      </w:r>
      <w:proofErr w:type="spellEnd"/>
      <w:proofErr w:type="gram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»</w:t>
      </w:r>
    </w:p>
    <w:p w:rsidR="00D67C60" w:rsidRPr="00D67C60" w:rsidRDefault="00D67C60" w:rsidP="00D67C60">
      <w:pPr>
        <w:numPr>
          <w:ilvl w:val="0"/>
          <w:numId w:val="3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Снижение ресурсов личности, позволяющим противостоять трудностям (депрессии, стрессовым состояниям, болезни и т.п.), что часто выражается в резком снижении успеваемости в школе или приеме наркотиков, алкоголя</w:t>
      </w:r>
    </w:p>
    <w:p w:rsidR="00D67C60" w:rsidRPr="00D67C60" w:rsidRDefault="00D67C60" w:rsidP="00D67C60">
      <w:pPr>
        <w:numPr>
          <w:ilvl w:val="0"/>
          <w:numId w:val="3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Наличие примеров самоубийств в ближайшем окружении подростка (родители, друзья); имеется неосознанное желание воссоединиться </w:t>
      </w:r>
      <w:proofErr w:type="gram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с</w:t>
      </w:r>
      <w:proofErr w:type="gram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 умершими</w:t>
      </w:r>
    </w:p>
    <w:p w:rsidR="00D67C60" w:rsidRPr="00D67C60" w:rsidRDefault="00D67C60" w:rsidP="00D67C60">
      <w:pPr>
        <w:numPr>
          <w:ilvl w:val="0"/>
          <w:numId w:val="3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Объективная тяжесть жизненных обстоятельств: проживание в неблагоприятной семье, конфликты с </w:t>
      </w:r>
      <w:proofErr w:type="gram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близкими</w:t>
      </w:r>
      <w:proofErr w:type="gram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, общественное отвержение, свершившееся насилие и т.д.</w:t>
      </w:r>
    </w:p>
    <w:p w:rsidR="00D67C60" w:rsidRPr="00D67C60" w:rsidRDefault="00D67C60" w:rsidP="00D67C60">
      <w:pPr>
        <w:shd w:val="clear" w:color="auto" w:fill="FFFFFF"/>
        <w:spacing w:before="125" w:after="150"/>
        <w:jc w:val="center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b/>
          <w:bCs/>
          <w:color w:val="111111"/>
          <w:sz w:val="15"/>
          <w:lang w:eastAsia="ru-RU"/>
        </w:rPr>
        <w:t>При этом надо обязательно следует обратить внимание на особенности поведения подростков:</w:t>
      </w:r>
    </w:p>
    <w:p w:rsidR="00D67C60" w:rsidRPr="00D67C60" w:rsidRDefault="00D67C60" w:rsidP="00D67C60">
      <w:pPr>
        <w:numPr>
          <w:ilvl w:val="0"/>
          <w:numId w:val="4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Возбужденное, «вызывающее» поведение, внешне похожее на подъем, но с элементами суеты и спешки</w:t>
      </w:r>
    </w:p>
    <w:p w:rsidR="00D67C60" w:rsidRPr="00D67C60" w:rsidRDefault="00D67C60" w:rsidP="00D67C60">
      <w:pPr>
        <w:numPr>
          <w:ilvl w:val="0"/>
          <w:numId w:val="4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Внезапные приступы внешне немотивированной агрессии по отношению к сверстникам и близким</w:t>
      </w:r>
    </w:p>
    <w:p w:rsidR="00D67C60" w:rsidRPr="00D67C60" w:rsidRDefault="00D67C60" w:rsidP="00D67C60">
      <w:pPr>
        <w:numPr>
          <w:ilvl w:val="0"/>
          <w:numId w:val="4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lastRenderedPageBreak/>
        <w:t>Депрессия, апатия, безмолвие, стремление к уединению, частый уход от своих обязанностей, бессмысленное проведение времени с оцепенением и сонливостью</w:t>
      </w:r>
    </w:p>
    <w:p w:rsidR="00D67C60" w:rsidRPr="00D67C60" w:rsidRDefault="00D67C60" w:rsidP="00D67C60">
      <w:pPr>
        <w:numPr>
          <w:ilvl w:val="0"/>
          <w:numId w:val="4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Выраженное чувство собственной несостоятельности, вины, стыда за себя и свой поступок</w:t>
      </w:r>
    </w:p>
    <w:p w:rsidR="00D67C60" w:rsidRPr="00D67C60" w:rsidRDefault="00D67C60" w:rsidP="00D67C60">
      <w:pPr>
        <w:numPr>
          <w:ilvl w:val="0"/>
          <w:numId w:val="4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Отчетливая неуверенность в себе, ощущение собственной беспомощности, бесполезности, безнадежности («Никому я не нужен», «Всем будет лучше без меня»)</w:t>
      </w:r>
    </w:p>
    <w:p w:rsidR="00D67C60" w:rsidRPr="00D67C60" w:rsidRDefault="00D67C60" w:rsidP="00D67C60">
      <w:pPr>
        <w:numPr>
          <w:ilvl w:val="0"/>
          <w:numId w:val="4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Безразличие к внешнему виду, небрежность в одежде</w:t>
      </w:r>
    </w:p>
    <w:p w:rsidR="00D67C60" w:rsidRPr="00D67C60" w:rsidRDefault="00D67C60" w:rsidP="00D67C60">
      <w:pPr>
        <w:numPr>
          <w:ilvl w:val="0"/>
          <w:numId w:val="4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proofErr w:type="spell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Раздаривание</w:t>
      </w:r>
      <w:proofErr w:type="spell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 ценных вещей или денег</w:t>
      </w:r>
    </w:p>
    <w:p w:rsidR="00D67C60" w:rsidRPr="00D67C60" w:rsidRDefault="00D67C60" w:rsidP="00D67C60">
      <w:pPr>
        <w:shd w:val="clear" w:color="auto" w:fill="FFFFFF"/>
        <w:spacing w:before="125" w:after="150"/>
        <w:jc w:val="center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b/>
          <w:bCs/>
          <w:color w:val="111111"/>
          <w:sz w:val="15"/>
          <w:lang w:eastAsia="ru-RU"/>
        </w:rPr>
        <w:t>Внешние обстоятельства, провоцирующие подростка на суицидальное поведение:</w:t>
      </w:r>
    </w:p>
    <w:p w:rsidR="00D67C60" w:rsidRPr="00D67C60" w:rsidRDefault="00D67C60" w:rsidP="00D67C60">
      <w:pPr>
        <w:numPr>
          <w:ilvl w:val="0"/>
          <w:numId w:val="5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Безнадзорность, отсутствие значимого взрослого в жизни ребенка</w:t>
      </w:r>
    </w:p>
    <w:p w:rsidR="00D67C60" w:rsidRPr="00D67C60" w:rsidRDefault="00D67C60" w:rsidP="00D67C60">
      <w:pPr>
        <w:numPr>
          <w:ilvl w:val="0"/>
          <w:numId w:val="5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Неблагоприятное положение ребенка в семье: отвержение или назойливая опека взрослых; жестокость</w:t>
      </w:r>
      <w:proofErr w:type="gram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 ,</w:t>
      </w:r>
      <w:proofErr w:type="gram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 критика любых поступков</w:t>
      </w:r>
    </w:p>
    <w:p w:rsidR="00D67C60" w:rsidRPr="00D67C60" w:rsidRDefault="00D67C60" w:rsidP="00D67C60">
      <w:pPr>
        <w:numPr>
          <w:ilvl w:val="0"/>
          <w:numId w:val="5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Отсутствие близких друзей, отвержение в классе или внешкольных коллективах</w:t>
      </w:r>
    </w:p>
    <w:p w:rsidR="00D67C60" w:rsidRPr="00D67C60" w:rsidRDefault="00D67C60" w:rsidP="00D67C60">
      <w:pPr>
        <w:numPr>
          <w:ilvl w:val="0"/>
          <w:numId w:val="5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Серия отдельных неудач в учебе, внешкольных занятиях – творчестве. </w:t>
      </w:r>
      <w:proofErr w:type="gram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Спорте</w:t>
      </w:r>
      <w:proofErr w:type="gramEnd"/>
    </w:p>
    <w:p w:rsidR="00D67C60" w:rsidRPr="00D67C60" w:rsidRDefault="00D67C60" w:rsidP="00D67C60">
      <w:pPr>
        <w:numPr>
          <w:ilvl w:val="0"/>
          <w:numId w:val="5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Неразделенная любовь, ревность, измена беременность у девочек</w:t>
      </w:r>
    </w:p>
    <w:p w:rsidR="00D67C60" w:rsidRPr="00D67C60" w:rsidRDefault="00D67C60" w:rsidP="00D67C60">
      <w:pPr>
        <w:shd w:val="clear" w:color="auto" w:fill="FFFFFF"/>
        <w:spacing w:before="125" w:after="150"/>
        <w:jc w:val="center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b/>
          <w:bCs/>
          <w:color w:val="111111"/>
          <w:sz w:val="15"/>
          <w:lang w:eastAsia="ru-RU"/>
        </w:rPr>
        <w:t>Что нужно делать при подозрении на суицид:</w:t>
      </w:r>
    </w:p>
    <w:p w:rsidR="00D67C60" w:rsidRPr="00D67C60" w:rsidRDefault="00D67C60" w:rsidP="00D67C60">
      <w:pPr>
        <w:shd w:val="clear" w:color="auto" w:fill="FFFFFF"/>
        <w:spacing w:before="125" w:after="150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                Если вы классный руководитель и отметили у себя в классе подростка, который вызывает у вас тревогу. То для начала следует выполнить ряд действий:</w:t>
      </w:r>
    </w:p>
    <w:p w:rsidR="00D67C60" w:rsidRPr="00D67C60" w:rsidRDefault="00D67C60" w:rsidP="00D67C60">
      <w:pPr>
        <w:numPr>
          <w:ilvl w:val="0"/>
          <w:numId w:val="6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Крайне осторожно поговорить с друзьями. Одноклассниками, не раскрывая цели разговора и не показывая явного интереса к его поведению</w:t>
      </w:r>
    </w:p>
    <w:p w:rsidR="00D67C60" w:rsidRPr="00D67C60" w:rsidRDefault="00D67C60" w:rsidP="00D67C60">
      <w:pPr>
        <w:numPr>
          <w:ilvl w:val="0"/>
          <w:numId w:val="6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Поговорить с другими учителями школы, работающими в данном классе: не замечали ли они особенностей в поведении подростка</w:t>
      </w:r>
    </w:p>
    <w:p w:rsidR="00D67C60" w:rsidRPr="00D67C60" w:rsidRDefault="00D67C60" w:rsidP="00D67C60">
      <w:pPr>
        <w:numPr>
          <w:ilvl w:val="0"/>
          <w:numId w:val="6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Найдите нейтральный повод, чтобы побывать в семье подростка, поговорить с родителями, близкими, оценить состояние семейной атмосферы и наличие конфликтов</w:t>
      </w:r>
    </w:p>
    <w:p w:rsidR="00D67C60" w:rsidRPr="00D67C60" w:rsidRDefault="00D67C60" w:rsidP="00D67C60">
      <w:pPr>
        <w:numPr>
          <w:ilvl w:val="0"/>
          <w:numId w:val="6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Если подросток посещает секцию, кружок, пообщайтесь с руководителем. Обсудите успехи и проблемы поведения</w:t>
      </w:r>
    </w:p>
    <w:p w:rsidR="00D67C60" w:rsidRPr="00D67C60" w:rsidRDefault="00D67C60" w:rsidP="00D67C60">
      <w:pPr>
        <w:numPr>
          <w:ilvl w:val="0"/>
          <w:numId w:val="6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Проведите классный час или иное мероприятие, на котором поговорите на тему будущего, жизненных планах, профориентации; отношения к компьютерным играм. В ходе беседы оцените реакцию подростка, вызвавшего у вас подозрение</w:t>
      </w:r>
    </w:p>
    <w:p w:rsidR="00D67C60" w:rsidRPr="00D67C60" w:rsidRDefault="00D67C60" w:rsidP="00D67C60">
      <w:pPr>
        <w:numPr>
          <w:ilvl w:val="0"/>
          <w:numId w:val="6"/>
        </w:numPr>
        <w:shd w:val="clear" w:color="auto" w:fill="FFFFFF"/>
        <w:spacing w:after="125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Поговорите с самим подростком, найдя нейтральный повод для беседы. Например, о результатах учебы по какому-то предмету, постепенно перейдя в разговоре на наличие у него каких-то проблем.</w:t>
      </w:r>
    </w:p>
    <w:p w:rsidR="00D67C60" w:rsidRPr="00D67C60" w:rsidRDefault="00D67C60" w:rsidP="00D67C60">
      <w:pPr>
        <w:shd w:val="clear" w:color="auto" w:fill="FFFFFF"/>
        <w:spacing w:before="125" w:after="150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Все действия необходимо проводить крайне осторожно, поскольку публичное озвучивание своих подозрений может нанести вред: если подозрения обоснованные, то они могут спровоцировать совершение суицида. А если необоснованные, то вызвать нежелательные разговоры, способные навредить вам и подростку.</w:t>
      </w:r>
    </w:p>
    <w:p w:rsidR="00D67C60" w:rsidRPr="00D67C60" w:rsidRDefault="00D67C60" w:rsidP="00D67C60">
      <w:pPr>
        <w:shd w:val="clear" w:color="auto" w:fill="FFFFFF"/>
        <w:spacing w:before="125" w:after="150"/>
        <w:jc w:val="center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b/>
          <w:bCs/>
          <w:color w:val="111111"/>
          <w:sz w:val="15"/>
          <w:lang w:eastAsia="ru-RU"/>
        </w:rPr>
        <w:t>Что делать, если подозрения укрепились:</w:t>
      </w:r>
    </w:p>
    <w:p w:rsidR="00D67C60" w:rsidRPr="00D67C60" w:rsidRDefault="00D67C60" w:rsidP="00D67C60">
      <w:pPr>
        <w:shd w:val="clear" w:color="auto" w:fill="FFFFFF"/>
        <w:spacing w:before="125" w:after="150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Если вы классный руководитель и подозрения ваши укрепились, то не следует проблему пытаться решить самому. О своих тревогах необходимо сообщить директору школы и привлечь школьного психолога к принятию срочных мер.</w:t>
      </w:r>
    </w:p>
    <w:p w:rsidR="00D67C60" w:rsidRPr="00D67C60" w:rsidRDefault="00D67C60" w:rsidP="00D67C60">
      <w:pPr>
        <w:shd w:val="clear" w:color="auto" w:fill="FFFFFF"/>
        <w:spacing w:before="125" w:after="150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Уважаемые учителя! Помните, что от ваших действий может зависеть жизнь подростка! </w:t>
      </w:r>
      <w:proofErr w:type="gramStart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Ваши</w:t>
      </w:r>
      <w:proofErr w:type="gramEnd"/>
      <w:r w:rsidRPr="00D67C60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 xml:space="preserve"> отзывчивость и оперативность помогут вовремя предотвратить трагедию в классе и в семье!</w:t>
      </w:r>
    </w:p>
    <w:p w:rsidR="004E6F7F" w:rsidRDefault="004E6F7F"/>
    <w:sectPr w:rsidR="004E6F7F" w:rsidSect="004E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FE6"/>
    <w:multiLevelType w:val="multilevel"/>
    <w:tmpl w:val="6A6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0523F"/>
    <w:multiLevelType w:val="multilevel"/>
    <w:tmpl w:val="067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72973"/>
    <w:multiLevelType w:val="multilevel"/>
    <w:tmpl w:val="A16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173F4"/>
    <w:multiLevelType w:val="multilevel"/>
    <w:tmpl w:val="57E8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43700"/>
    <w:multiLevelType w:val="multilevel"/>
    <w:tmpl w:val="18BC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1207B"/>
    <w:multiLevelType w:val="multilevel"/>
    <w:tmpl w:val="6BCE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C60"/>
    <w:rsid w:val="00480F23"/>
    <w:rsid w:val="004E6F7F"/>
    <w:rsid w:val="00922E82"/>
    <w:rsid w:val="00A62B0E"/>
    <w:rsid w:val="00D6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C60"/>
    <w:rPr>
      <w:b/>
      <w:bCs/>
    </w:rPr>
  </w:style>
  <w:style w:type="character" w:styleId="a5">
    <w:name w:val="Emphasis"/>
    <w:basedOn w:val="a0"/>
    <w:uiPriority w:val="20"/>
    <w:qFormat/>
    <w:rsid w:val="00D67C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2019-06-19T07:38:00Z</dcterms:created>
  <dcterms:modified xsi:type="dcterms:W3CDTF">2019-06-19T07:41:00Z</dcterms:modified>
</cp:coreProperties>
</file>